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81BBC" w14:textId="4C51E493" w:rsidR="00061DEE" w:rsidRDefault="00061DEE" w:rsidP="00061DEE">
      <w:pPr>
        <w:spacing w:after="0" w:line="276" w:lineRule="auto"/>
        <w:jc w:val="center"/>
        <w:rPr>
          <w:rFonts w:ascii="Calibri-Bold" w:eastAsia="Times New Roman" w:hAnsi="Calibri-Bold" w:cs="Times New Roman"/>
          <w:b/>
          <w:bCs/>
          <w:color w:val="000000"/>
          <w:sz w:val="24"/>
          <w:szCs w:val="24"/>
          <w:u w:val="single"/>
          <w:lang w:eastAsia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64D34F8" wp14:editId="7A18D41D">
                <wp:simplePos x="0" y="0"/>
                <wp:positionH relativeFrom="column">
                  <wp:posOffset>514350</wp:posOffset>
                </wp:positionH>
                <wp:positionV relativeFrom="paragraph">
                  <wp:posOffset>1428749</wp:posOffset>
                </wp:positionV>
                <wp:extent cx="4819650" cy="4010025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401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34504" w14:textId="380DEA9B" w:rsidR="00061DEE" w:rsidRPr="00AB0F0F" w:rsidRDefault="00061DEE" w:rsidP="00061DEE">
                            <w:pPr>
                              <w:spacing w:line="240" w:lineRule="auto"/>
                              <w:rPr>
                                <w:rFonts w:ascii="Abadi" w:hAnsi="Aba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Body Worn Video Devices Policy</w:t>
                            </w:r>
                          </w:p>
                          <w:p w14:paraId="528B9D8B" w14:textId="77777777" w:rsidR="00061DEE" w:rsidRPr="00AB0F0F" w:rsidRDefault="00061DEE" w:rsidP="00061DEE">
                            <w:pPr>
                              <w:rPr>
                                <w:rFonts w:ascii="Abadi" w:hAnsi="Abad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127B756" w14:textId="77777777" w:rsidR="00061DEE" w:rsidRPr="00AB0F0F" w:rsidRDefault="00061DEE" w:rsidP="00061DEE">
                            <w:pPr>
                              <w:rPr>
                                <w:rFonts w:ascii="Abadi" w:hAnsi="Abad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BB12FE9" w14:textId="77777777" w:rsidR="00061DEE" w:rsidRPr="00AB0F0F" w:rsidRDefault="00061DEE" w:rsidP="00061DEE">
                            <w:pPr>
                              <w:rPr>
                                <w:rFonts w:ascii="Abadi" w:hAnsi="Abad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787FD65" w14:textId="77777777" w:rsidR="00061DEE" w:rsidRPr="00AB0F0F" w:rsidRDefault="00061DEE" w:rsidP="00061DEE">
                            <w:pPr>
                              <w:rPr>
                                <w:rFonts w:ascii="Abadi" w:hAnsi="Abad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711005C" w14:textId="77777777" w:rsidR="00061DEE" w:rsidRPr="00AB0F0F" w:rsidRDefault="00061DEE" w:rsidP="00061DEE">
                            <w:pPr>
                              <w:rPr>
                                <w:rFonts w:ascii="Abadi" w:hAnsi="Abad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24775C9" w14:textId="77777777" w:rsidR="00061DEE" w:rsidRPr="00AB0F0F" w:rsidRDefault="00061DEE" w:rsidP="00061DEE">
                            <w:pPr>
                              <w:rPr>
                                <w:rFonts w:ascii="Abadi" w:hAnsi="Abad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A7E4184" w14:textId="6632042C" w:rsidR="00061DEE" w:rsidRPr="00AB0F0F" w:rsidRDefault="00061DEE" w:rsidP="00061DEE">
                            <w:pPr>
                              <w:rPr>
                                <w:rFonts w:ascii="Abadi" w:hAnsi="Abad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B0F0F">
                              <w:rPr>
                                <w:rFonts w:ascii="Abadi" w:hAnsi="Abad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Version </w:t>
                            </w:r>
                            <w:r>
                              <w:rPr>
                                <w:rFonts w:ascii="Abadi" w:hAnsi="Abadi"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14:paraId="28A41FDA" w14:textId="6A173894" w:rsidR="00061DEE" w:rsidRPr="00AB0F0F" w:rsidRDefault="00061DEE" w:rsidP="00061DEE">
                            <w:pPr>
                              <w:rPr>
                                <w:rFonts w:ascii="Abadi" w:hAnsi="Abad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badi" w:hAnsi="Abadi"/>
                                <w:color w:val="FFFFFF" w:themeColor="background1"/>
                                <w:sz w:val="36"/>
                                <w:szCs w:val="36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D34F8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left:0;text-align:left;margin-left:40.5pt;margin-top:112.5pt;width:379.5pt;height:315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" filled="f" stroked="f">
                <v:textbox>
                  <w:txbxContent>
                    <w:p w14:paraId="61534504" w14:textId="380DEA9B" w:rsidR="00061DEE" w:rsidRPr="00AB0F0F" w:rsidRDefault="00061DEE" w:rsidP="00061DEE">
                      <w:pPr>
                        <w:spacing w:line="240" w:lineRule="auto"/>
                        <w:rPr>
                          <w:rFonts w:ascii="Abadi" w:hAnsi="Aba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Body Worn Video Devices Policy</w:t>
                      </w:r>
                    </w:p>
                    <w:p w14:paraId="528B9D8B" w14:textId="77777777" w:rsidR="00061DEE" w:rsidRPr="00AB0F0F" w:rsidRDefault="00061DEE" w:rsidP="00061DEE">
                      <w:pPr>
                        <w:rPr>
                          <w:rFonts w:ascii="Abadi" w:hAnsi="Abad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5127B756" w14:textId="77777777" w:rsidR="00061DEE" w:rsidRPr="00AB0F0F" w:rsidRDefault="00061DEE" w:rsidP="00061DEE">
                      <w:pPr>
                        <w:rPr>
                          <w:rFonts w:ascii="Abadi" w:hAnsi="Abad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7BB12FE9" w14:textId="77777777" w:rsidR="00061DEE" w:rsidRPr="00AB0F0F" w:rsidRDefault="00061DEE" w:rsidP="00061DEE">
                      <w:pPr>
                        <w:rPr>
                          <w:rFonts w:ascii="Abadi" w:hAnsi="Abad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5787FD65" w14:textId="77777777" w:rsidR="00061DEE" w:rsidRPr="00AB0F0F" w:rsidRDefault="00061DEE" w:rsidP="00061DEE">
                      <w:pPr>
                        <w:rPr>
                          <w:rFonts w:ascii="Abadi" w:hAnsi="Abad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1711005C" w14:textId="77777777" w:rsidR="00061DEE" w:rsidRPr="00AB0F0F" w:rsidRDefault="00061DEE" w:rsidP="00061DEE">
                      <w:pPr>
                        <w:rPr>
                          <w:rFonts w:ascii="Abadi" w:hAnsi="Abad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24775C9" w14:textId="77777777" w:rsidR="00061DEE" w:rsidRPr="00AB0F0F" w:rsidRDefault="00061DEE" w:rsidP="00061DEE">
                      <w:pPr>
                        <w:rPr>
                          <w:rFonts w:ascii="Abadi" w:hAnsi="Abad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A7E4184" w14:textId="6632042C" w:rsidR="00061DEE" w:rsidRPr="00AB0F0F" w:rsidRDefault="00061DEE" w:rsidP="00061DEE">
                      <w:pPr>
                        <w:rPr>
                          <w:rFonts w:ascii="Abadi" w:hAnsi="Abad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AB0F0F">
                        <w:rPr>
                          <w:rFonts w:ascii="Abadi" w:hAnsi="Abadi"/>
                          <w:color w:val="FFFFFF" w:themeColor="background1"/>
                          <w:sz w:val="40"/>
                          <w:szCs w:val="40"/>
                        </w:rPr>
                        <w:t xml:space="preserve">Version </w:t>
                      </w:r>
                      <w:r>
                        <w:rPr>
                          <w:rFonts w:ascii="Abadi" w:hAnsi="Abadi"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</w:p>
                    <w:p w14:paraId="28A41FDA" w14:textId="6A173894" w:rsidR="00061DEE" w:rsidRPr="00AB0F0F" w:rsidRDefault="00061DEE" w:rsidP="00061DEE">
                      <w:pPr>
                        <w:rPr>
                          <w:rFonts w:ascii="Abadi" w:hAnsi="Abad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badi" w:hAnsi="Abadi"/>
                          <w:color w:val="FFFFFF" w:themeColor="background1"/>
                          <w:sz w:val="36"/>
                          <w:szCs w:val="36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 w:rsidRPr="00F62C33">
        <w:rPr>
          <w:noProof/>
        </w:rPr>
        <w:drawing>
          <wp:anchor distT="0" distB="0" distL="114300" distR="114300" simplePos="0" relativeHeight="251658241" behindDoc="0" locked="0" layoutInCell="1" allowOverlap="1" wp14:anchorId="015C6F55" wp14:editId="61A41C81">
            <wp:simplePos x="0" y="0"/>
            <wp:positionH relativeFrom="margin">
              <wp:align>center</wp:align>
            </wp:positionH>
            <wp:positionV relativeFrom="paragraph">
              <wp:posOffset>5676900</wp:posOffset>
            </wp:positionV>
            <wp:extent cx="4552950" cy="1001848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001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3E1D57A" wp14:editId="1D8FB2DD">
            <wp:extent cx="5731510" cy="81095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8AE8B" w14:textId="77777777" w:rsidR="00061DEE" w:rsidRDefault="00061DEE">
      <w:pPr>
        <w:rPr>
          <w:rFonts w:ascii="Calibri-Bold" w:eastAsia="Times New Roman" w:hAnsi="Calibri-Bold" w:cs="Times New Roman"/>
          <w:b/>
          <w:bCs/>
          <w:color w:val="000000"/>
          <w:sz w:val="24"/>
          <w:szCs w:val="24"/>
          <w:u w:val="single"/>
          <w:lang w:eastAsia="en-GB"/>
        </w:rPr>
      </w:pPr>
      <w:r>
        <w:rPr>
          <w:rFonts w:ascii="Calibri-Bold" w:eastAsia="Times New Roman" w:hAnsi="Calibri-Bold" w:cs="Times New Roman"/>
          <w:b/>
          <w:bCs/>
          <w:color w:val="000000"/>
          <w:sz w:val="24"/>
          <w:szCs w:val="24"/>
          <w:u w:val="single"/>
          <w:lang w:eastAsia="en-GB"/>
        </w:rPr>
        <w:br w:type="page"/>
      </w:r>
    </w:p>
    <w:tbl>
      <w:tblPr>
        <w:tblpPr w:leftFromText="180" w:rightFromText="180" w:horzAnchor="margin" w:tblpY="1160"/>
        <w:tblW w:w="85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5"/>
      </w:tblGrid>
      <w:tr w:rsidR="00061DEE" w:rsidRPr="00B014E9" w14:paraId="307C4727" w14:textId="77777777" w:rsidTr="74F246FA">
        <w:trPr>
          <w:trHeight w:val="4800"/>
        </w:trPr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2653FDAB" w14:textId="77777777" w:rsidR="00061DEE" w:rsidRPr="00B014E9" w:rsidRDefault="00061DEE" w:rsidP="00FD522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B014E9">
              <w:rPr>
                <w:rFonts w:eastAsia="Times New Roman"/>
                <w:sz w:val="28"/>
                <w:szCs w:val="28"/>
              </w:rPr>
              <w:lastRenderedPageBreak/>
              <w:t> </w:t>
            </w:r>
          </w:p>
          <w:p w14:paraId="7F37625B" w14:textId="77777777" w:rsidR="00061DEE" w:rsidRDefault="00061DEE" w:rsidP="00FD522D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3D62"/>
                <w:sz w:val="24"/>
                <w:szCs w:val="24"/>
              </w:rPr>
            </w:pPr>
            <w:r w:rsidRPr="00B014E9">
              <w:rPr>
                <w:rFonts w:eastAsia="Times New Roman"/>
                <w:color w:val="003D62"/>
                <w:sz w:val="24"/>
                <w:szCs w:val="24"/>
              </w:rPr>
              <w:t xml:space="preserve">The PFEW Policy Department has embarked on a </w:t>
            </w:r>
            <w:r>
              <w:rPr>
                <w:rFonts w:eastAsia="Times New Roman"/>
                <w:color w:val="003D62"/>
                <w:sz w:val="24"/>
                <w:szCs w:val="24"/>
              </w:rPr>
              <w:t xml:space="preserve">programme 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>to</w:t>
            </w:r>
            <w:r>
              <w:rPr>
                <w:rFonts w:eastAsia="Times New Roman"/>
                <w:color w:val="003D62"/>
                <w:sz w:val="24"/>
                <w:szCs w:val="24"/>
              </w:rPr>
              <w:t xml:space="preserve"> 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>formulate and revise policy documents</w:t>
            </w:r>
            <w:r w:rsidRPr="00B014E9" w:rsidDel="00CF7A02">
              <w:rPr>
                <w:rFonts w:eastAsia="Times New Roman"/>
                <w:color w:val="003D62"/>
                <w:sz w:val="24"/>
                <w:szCs w:val="24"/>
              </w:rPr>
              <w:t xml:space="preserve"> 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 xml:space="preserve">on </w:t>
            </w:r>
            <w:r>
              <w:rPr>
                <w:rFonts w:eastAsia="Times New Roman"/>
                <w:color w:val="003D62"/>
                <w:sz w:val="24"/>
                <w:szCs w:val="24"/>
              </w:rPr>
              <w:t xml:space="preserve">matters of particular importance to 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>its members. </w:t>
            </w:r>
          </w:p>
          <w:p w14:paraId="0AC54A14" w14:textId="77777777" w:rsidR="00061DEE" w:rsidRPr="00B014E9" w:rsidRDefault="00061DEE" w:rsidP="00FD522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4DB78F0C" w14:textId="77777777" w:rsidR="00061DEE" w:rsidRPr="00B014E9" w:rsidRDefault="00061DEE" w:rsidP="00FD522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15F79887" w14:textId="77777777" w:rsidR="00061DEE" w:rsidRDefault="00061DEE" w:rsidP="00FD522D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3D62"/>
                <w:sz w:val="24"/>
                <w:szCs w:val="24"/>
              </w:rPr>
            </w:pPr>
            <w:r w:rsidRPr="00B014E9">
              <w:rPr>
                <w:rFonts w:eastAsia="Times New Roman"/>
                <w:color w:val="003D62"/>
                <w:sz w:val="24"/>
                <w:szCs w:val="24"/>
              </w:rPr>
              <w:t xml:space="preserve">It is </w:t>
            </w:r>
            <w:r>
              <w:rPr>
                <w:rFonts w:eastAsia="Times New Roman"/>
                <w:color w:val="003D62"/>
                <w:sz w:val="24"/>
                <w:szCs w:val="24"/>
              </w:rPr>
              <w:t xml:space="preserve">the 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>aim</w:t>
            </w:r>
            <w:r>
              <w:rPr>
                <w:rFonts w:eastAsia="Times New Roman"/>
                <w:color w:val="003D62"/>
                <w:sz w:val="24"/>
                <w:szCs w:val="24"/>
              </w:rPr>
              <w:t xml:space="preserve"> of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 xml:space="preserve"> PFEW to maintain clear polic</w:t>
            </w:r>
            <w:r>
              <w:rPr>
                <w:rFonts w:eastAsia="Times New Roman"/>
                <w:color w:val="003D62"/>
                <w:sz w:val="24"/>
                <w:szCs w:val="24"/>
              </w:rPr>
              <w:t>ies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 xml:space="preserve"> on key topics that allow members to </w:t>
            </w:r>
            <w:r>
              <w:rPr>
                <w:rFonts w:eastAsia="Times New Roman"/>
                <w:color w:val="003D62"/>
                <w:sz w:val="24"/>
                <w:szCs w:val="24"/>
              </w:rPr>
              <w:t xml:space="preserve">understand 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 xml:space="preserve">PFEW's official position </w:t>
            </w:r>
            <w:r>
              <w:rPr>
                <w:rFonts w:eastAsia="Times New Roman"/>
                <w:color w:val="003D62"/>
                <w:sz w:val="24"/>
                <w:szCs w:val="24"/>
              </w:rPr>
              <w:t xml:space="preserve">on those areas.  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> </w:t>
            </w:r>
          </w:p>
          <w:p w14:paraId="56A32C5D" w14:textId="77777777" w:rsidR="00061DEE" w:rsidRDefault="00061DEE" w:rsidP="00FD522D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3D62"/>
                <w:sz w:val="24"/>
                <w:szCs w:val="24"/>
              </w:rPr>
            </w:pPr>
          </w:p>
          <w:p w14:paraId="4CE9C3E6" w14:textId="77777777" w:rsidR="00061DEE" w:rsidRDefault="00061DEE" w:rsidP="00FD522D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3D62"/>
                <w:sz w:val="24"/>
                <w:szCs w:val="24"/>
              </w:rPr>
            </w:pPr>
            <w:r w:rsidRPr="00B014E9">
              <w:rPr>
                <w:rFonts w:eastAsia="Times New Roman"/>
                <w:color w:val="003D62"/>
                <w:sz w:val="24"/>
                <w:szCs w:val="24"/>
              </w:rPr>
              <w:t xml:space="preserve">These strategic documents are evidence-based, aligned with PFEW's Business </w:t>
            </w:r>
            <w:proofErr w:type="gramStart"/>
            <w:r w:rsidRPr="00B014E9">
              <w:rPr>
                <w:rFonts w:eastAsia="Times New Roman"/>
                <w:color w:val="003D62"/>
                <w:sz w:val="24"/>
                <w:szCs w:val="24"/>
              </w:rPr>
              <w:t>Areas</w:t>
            </w:r>
            <w:proofErr w:type="gramEnd"/>
            <w:r>
              <w:rPr>
                <w:rFonts w:eastAsia="Times New Roman"/>
                <w:color w:val="003D62"/>
                <w:sz w:val="24"/>
                <w:szCs w:val="24"/>
              </w:rPr>
              <w:t xml:space="preserve"> and 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>championed by National Board members. </w:t>
            </w:r>
          </w:p>
          <w:p w14:paraId="3F0D3FC6" w14:textId="77777777" w:rsidR="00061DEE" w:rsidRPr="00B014E9" w:rsidRDefault="00061DEE" w:rsidP="00FD522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7A545403" w14:textId="77777777" w:rsidR="00061DEE" w:rsidRPr="00B014E9" w:rsidRDefault="00061DEE" w:rsidP="00FD522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B014E9">
              <w:rPr>
                <w:rFonts w:eastAsia="Times New Roman"/>
                <w:sz w:val="24"/>
                <w:szCs w:val="24"/>
              </w:rPr>
              <w:t> </w:t>
            </w:r>
          </w:p>
          <w:p w14:paraId="4DF07999" w14:textId="72046B9E" w:rsidR="00061DEE" w:rsidRPr="00B014E9" w:rsidRDefault="00061DEE" w:rsidP="74F246F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74F246FA">
              <w:rPr>
                <w:rFonts w:eastAsia="Times New Roman"/>
                <w:color w:val="D13438"/>
                <w:sz w:val="24"/>
                <w:szCs w:val="24"/>
                <w:u w:val="single"/>
              </w:rPr>
              <w:t xml:space="preserve">If you have any comments or queries, please direct them to </w:t>
            </w:r>
          </w:p>
          <w:p w14:paraId="1027E311" w14:textId="710EA39B" w:rsidR="00061DEE" w:rsidRPr="00B014E9" w:rsidRDefault="00000000" w:rsidP="00FD522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hyperlink r:id="rId12">
              <w:r w:rsidR="00061DEE" w:rsidRPr="74F246FA">
                <w:rPr>
                  <w:rStyle w:val="Hyperlink"/>
                  <w:rFonts w:eastAsia="Times New Roman"/>
                  <w:sz w:val="24"/>
                  <w:szCs w:val="24"/>
                </w:rPr>
                <w:t>Bahar.Munim@polfed.org</w:t>
              </w:r>
            </w:hyperlink>
            <w:r w:rsidR="00061DEE" w:rsidRPr="74F246FA">
              <w:rPr>
                <w:rFonts w:eastAsia="Times New Roman"/>
                <w:color w:val="D13438"/>
                <w:sz w:val="24"/>
                <w:szCs w:val="24"/>
                <w:u w:val="single"/>
              </w:rPr>
              <w:t xml:space="preserve"> </w:t>
            </w:r>
            <w:r w:rsidR="00061DEE" w:rsidRPr="74F246FA">
              <w:rPr>
                <w:rFonts w:eastAsia="Times New Roman"/>
                <w:sz w:val="24"/>
                <w:szCs w:val="24"/>
              </w:rPr>
              <w:t> </w:t>
            </w:r>
          </w:p>
          <w:p w14:paraId="653EACE9" w14:textId="77777777" w:rsidR="00061DEE" w:rsidRPr="00B014E9" w:rsidRDefault="00061DEE" w:rsidP="00FD522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B014E9">
              <w:rPr>
                <w:rFonts w:ascii="Times New Roman" w:eastAsia="Times New Roman" w:hAnsi="Times New Roman" w:cs="Times New Roman"/>
                <w:color w:val="003D62"/>
                <w:sz w:val="26"/>
                <w:szCs w:val="26"/>
              </w:rPr>
              <w:t> </w:t>
            </w:r>
          </w:p>
        </w:tc>
      </w:tr>
      <w:tr w:rsidR="00061DEE" w:rsidRPr="00B014E9" w14:paraId="528573E3" w14:textId="77777777" w:rsidTr="74F246FA">
        <w:trPr>
          <w:trHeight w:val="4800"/>
        </w:trPr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C27B36" w14:textId="77777777" w:rsidR="00061DEE" w:rsidRDefault="00061DEE" w:rsidP="00FD522D">
            <w:pPr>
              <w:spacing w:after="0" w:line="240" w:lineRule="auto"/>
              <w:textAlignment w:val="baseline"/>
              <w:rPr>
                <w:rFonts w:eastAsia="Times New Roman"/>
                <w:sz w:val="28"/>
                <w:szCs w:val="28"/>
              </w:rPr>
            </w:pPr>
            <w:r w:rsidRPr="00B014E9">
              <w:rPr>
                <w:rFonts w:eastAsia="Times New Roman"/>
                <w:sz w:val="28"/>
                <w:szCs w:val="28"/>
              </w:rPr>
              <w:t> </w:t>
            </w:r>
          </w:p>
          <w:p w14:paraId="01FD8A82" w14:textId="77777777" w:rsidR="00061DEE" w:rsidRPr="00A0216D" w:rsidRDefault="00061DEE" w:rsidP="00FD522D">
            <w:pPr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76B74011" w14:textId="77777777" w:rsidR="00061DEE" w:rsidRPr="00A0216D" w:rsidRDefault="00061DEE" w:rsidP="00FD522D">
            <w:pPr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6F21B7C6" w14:textId="77777777" w:rsidR="00061DEE" w:rsidRPr="00A0216D" w:rsidRDefault="00061DEE" w:rsidP="00FD522D">
            <w:pPr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7B94118D" w14:textId="77777777" w:rsidR="00061DEE" w:rsidRPr="00A0216D" w:rsidRDefault="00061DEE" w:rsidP="00FD522D">
            <w:pPr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7A723A57" w14:textId="77777777" w:rsidR="00061DEE" w:rsidRPr="00A0216D" w:rsidRDefault="00061DEE" w:rsidP="00FD522D">
            <w:pPr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0B352002" w14:textId="77777777" w:rsidR="00061DEE" w:rsidRDefault="00061DEE" w:rsidP="00FD522D">
            <w:pPr>
              <w:rPr>
                <w:rFonts w:eastAsia="Times New Roman"/>
                <w:sz w:val="28"/>
                <w:szCs w:val="28"/>
              </w:rPr>
            </w:pPr>
          </w:p>
          <w:p w14:paraId="10199EB5" w14:textId="77777777" w:rsidR="00061DEE" w:rsidRDefault="00061DEE" w:rsidP="00FD522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  <w:p w14:paraId="41EA3F26" w14:textId="77777777" w:rsidR="00061DEE" w:rsidRPr="00A0216D" w:rsidRDefault="00061DEE" w:rsidP="00FD522D">
            <w:pPr>
              <w:rPr>
                <w:rFonts w:ascii="Segoe UI" w:eastAsia="Times New Roman" w:hAnsi="Segoe UI" w:cs="Segoe UI"/>
                <w:sz w:val="18"/>
                <w:szCs w:val="18"/>
              </w:rPr>
            </w:pPr>
          </w:p>
        </w:tc>
      </w:tr>
    </w:tbl>
    <w:p w14:paraId="58D60646" w14:textId="50DFB6D7" w:rsidR="00E259B2" w:rsidRDefault="00E259B2" w:rsidP="00C52DB3">
      <w:pPr>
        <w:spacing w:after="0" w:line="276" w:lineRule="auto"/>
        <w:rPr>
          <w:rFonts w:ascii="Calibri-Bold" w:eastAsia="Times New Roman" w:hAnsi="Calibri-Bold" w:cs="Times New Roman"/>
          <w:b/>
          <w:bCs/>
          <w:color w:val="000000"/>
          <w:lang w:eastAsia="en-GB"/>
        </w:rPr>
      </w:pPr>
      <w:r w:rsidRPr="00E259B2">
        <w:rPr>
          <w:rFonts w:ascii="Calibri-Bold" w:eastAsia="Times New Roman" w:hAnsi="Calibri-Bold" w:cs="Times New Roman"/>
          <w:b/>
          <w:bCs/>
          <w:color w:val="000000"/>
          <w:sz w:val="28"/>
          <w:szCs w:val="28"/>
          <w:lang w:eastAsia="en-GB"/>
        </w:rPr>
        <w:br/>
      </w:r>
    </w:p>
    <w:p w14:paraId="2540DB36" w14:textId="77777777" w:rsidR="00061DEE" w:rsidRDefault="00E259B2" w:rsidP="00061DEE">
      <w:pPr>
        <w:spacing w:after="0" w:line="276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</w:pPr>
      <w:r w:rsidRPr="00E259B2">
        <w:rPr>
          <w:rFonts w:ascii="Calibri-Bold" w:eastAsia="Times New Roman" w:hAnsi="Calibri-Bold" w:cs="Times New Roman"/>
          <w:b/>
          <w:bCs/>
          <w:color w:val="000000"/>
          <w:lang w:eastAsia="en-GB"/>
        </w:rPr>
        <w:br/>
      </w:r>
    </w:p>
    <w:p w14:paraId="11D07490" w14:textId="77777777" w:rsidR="00061DEE" w:rsidRDefault="00061DEE" w:rsidP="00061DEE">
      <w:pPr>
        <w:spacing w:after="0" w:line="276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</w:pPr>
    </w:p>
    <w:p w14:paraId="7AE83C85" w14:textId="77777777" w:rsidR="00061DEE" w:rsidRDefault="00061DEE" w:rsidP="00061DEE">
      <w:pPr>
        <w:spacing w:after="0" w:line="276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</w:pPr>
    </w:p>
    <w:p w14:paraId="0E5F7C7C" w14:textId="77777777" w:rsidR="00061DEE" w:rsidRDefault="00061DEE" w:rsidP="00061DEE">
      <w:pPr>
        <w:spacing w:after="0" w:line="276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</w:pPr>
    </w:p>
    <w:p w14:paraId="68056F94" w14:textId="77777777" w:rsidR="00061DEE" w:rsidRDefault="00061DEE" w:rsidP="00061DEE">
      <w:pPr>
        <w:spacing w:after="0" w:line="276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</w:pPr>
    </w:p>
    <w:p w14:paraId="2E717A94" w14:textId="77777777" w:rsidR="00061DEE" w:rsidRDefault="00061DEE" w:rsidP="00061DEE">
      <w:pPr>
        <w:spacing w:after="0" w:line="276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</w:pPr>
    </w:p>
    <w:p w14:paraId="6B3B21B3" w14:textId="77777777" w:rsidR="00061DEE" w:rsidRDefault="00061DEE" w:rsidP="00061DEE">
      <w:pPr>
        <w:spacing w:after="0" w:line="276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</w:pPr>
    </w:p>
    <w:p w14:paraId="08B2E3EA" w14:textId="0DB02C3F" w:rsidR="74F246FA" w:rsidRDefault="74F246FA" w:rsidP="00BD1D71">
      <w:pPr>
        <w:pStyle w:val="paragraph"/>
        <w:spacing w:after="0" w:line="276" w:lineRule="auto"/>
        <w:rPr>
          <w:rFonts w:ascii="Calibri-Bold" w:hAnsi="Calibri-Bold"/>
          <w:b/>
          <w:bCs/>
          <w:color w:val="000000" w:themeColor="text1"/>
          <w:u w:val="single"/>
        </w:rPr>
      </w:pPr>
    </w:p>
    <w:p w14:paraId="213186E8" w14:textId="77777777" w:rsidR="00763A42" w:rsidRDefault="00763A42" w:rsidP="004440ED">
      <w:pPr>
        <w:spacing w:after="0" w:line="276" w:lineRule="auto"/>
        <w:jc w:val="center"/>
        <w:rPr>
          <w:rFonts w:ascii="Calibri-Bold" w:eastAsia="Times New Roman" w:hAnsi="Calibri-Bold" w:cs="Times New Roman"/>
          <w:b/>
          <w:bCs/>
          <w:color w:val="000000"/>
          <w:sz w:val="24"/>
          <w:szCs w:val="24"/>
          <w:u w:val="single"/>
          <w:lang w:eastAsia="en-GB"/>
        </w:rPr>
      </w:pPr>
    </w:p>
    <w:p w14:paraId="2956D0D9" w14:textId="77777777" w:rsidR="003863B7" w:rsidRDefault="00061DEE" w:rsidP="003863B7">
      <w:pPr>
        <w:spacing w:after="0" w:line="276" w:lineRule="auto"/>
        <w:jc w:val="center"/>
        <w:rPr>
          <w:rFonts w:ascii="Calibri-Bold" w:eastAsia="Times New Roman" w:hAnsi="Calibri-Bold" w:cs="Times New Roman"/>
          <w:b/>
          <w:bCs/>
          <w:color w:val="000000"/>
          <w:sz w:val="24"/>
          <w:szCs w:val="24"/>
          <w:u w:val="single"/>
          <w:lang w:eastAsia="en-GB"/>
        </w:rPr>
      </w:pPr>
      <w:r w:rsidRPr="00061DEE">
        <w:rPr>
          <w:rFonts w:ascii="Calibri-Bold" w:eastAsia="Times New Roman" w:hAnsi="Calibri-Bold" w:cs="Times New Roman"/>
          <w:b/>
          <w:bCs/>
          <w:color w:val="000000"/>
          <w:sz w:val="24"/>
          <w:szCs w:val="24"/>
          <w:u w:val="single"/>
          <w:lang w:eastAsia="en-GB"/>
        </w:rPr>
        <w:t>BODY WORN VIDEO DEVICES</w:t>
      </w:r>
    </w:p>
    <w:p w14:paraId="616B4201" w14:textId="77777777" w:rsidR="004E22F2" w:rsidRDefault="004E22F2" w:rsidP="003863B7">
      <w:pPr>
        <w:spacing w:after="0" w:line="276" w:lineRule="auto"/>
        <w:jc w:val="center"/>
        <w:rPr>
          <w:rFonts w:ascii="Calibri-Bold" w:eastAsia="Times New Roman" w:hAnsi="Calibri-Bold" w:cs="Times New Roman"/>
          <w:b/>
          <w:bCs/>
          <w:color w:val="000000"/>
          <w:sz w:val="24"/>
          <w:szCs w:val="24"/>
          <w:u w:val="single"/>
          <w:lang w:eastAsia="en-GB"/>
        </w:rPr>
      </w:pPr>
    </w:p>
    <w:p w14:paraId="2627341B" w14:textId="77777777" w:rsidR="003863B7" w:rsidRDefault="003863B7" w:rsidP="003863B7">
      <w:pPr>
        <w:spacing w:after="0" w:line="276" w:lineRule="auto"/>
        <w:rPr>
          <w:rFonts w:ascii="Calibri-Bold" w:eastAsia="Times New Roman" w:hAnsi="Calibri-Bold" w:cs="Times New Roman"/>
          <w:b/>
          <w:bCs/>
          <w:color w:val="000000"/>
          <w:sz w:val="24"/>
          <w:szCs w:val="24"/>
          <w:u w:val="single"/>
          <w:lang w:eastAsia="en-GB"/>
        </w:rPr>
      </w:pPr>
    </w:p>
    <w:p w14:paraId="10AC19DF" w14:textId="77777777" w:rsidR="00AB01A7" w:rsidRDefault="00AB01A7" w:rsidP="003863B7">
      <w:pPr>
        <w:spacing w:after="0" w:line="276" w:lineRule="auto"/>
        <w:rPr>
          <w:rFonts w:ascii="Calibri-Bold" w:eastAsia="Times New Roman" w:hAnsi="Calibri-Bold" w:cs="Times New Roman"/>
          <w:b/>
          <w:bCs/>
          <w:color w:val="000000"/>
          <w:sz w:val="24"/>
          <w:szCs w:val="24"/>
          <w:u w:val="single"/>
          <w:lang w:eastAsia="en-GB"/>
        </w:rPr>
      </w:pPr>
    </w:p>
    <w:p w14:paraId="6826B45A" w14:textId="062D3D59" w:rsidR="00752471" w:rsidRDefault="00142E59" w:rsidP="00142E59">
      <w:pPr>
        <w:spacing w:after="0" w:line="276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</w:pPr>
      <w:r w:rsidRPr="00142E59">
        <w:rPr>
          <w:rFonts w:ascii="Calibri-Bold" w:eastAsia="Times New Roman" w:hAnsi="Calibri-Bold" w:cs="Times New Roman"/>
          <w:b/>
          <w:bCs/>
          <w:color w:val="000000"/>
          <w:sz w:val="24"/>
          <w:szCs w:val="24"/>
          <w:lang w:eastAsia="en-GB"/>
        </w:rPr>
        <w:t>1.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 xml:space="preserve"> </w:t>
      </w:r>
      <w:r w:rsidR="00E259B2" w:rsidRPr="00142E59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>Policy statement</w:t>
      </w:r>
      <w:r w:rsidR="00752471" w:rsidRPr="00142E59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 xml:space="preserve"> </w:t>
      </w:r>
    </w:p>
    <w:p w14:paraId="5BA03593" w14:textId="77777777" w:rsidR="00142E59" w:rsidRPr="00142E59" w:rsidRDefault="00142E59" w:rsidP="00142E59">
      <w:pPr>
        <w:spacing w:after="0" w:line="276" w:lineRule="auto"/>
        <w:rPr>
          <w:rFonts w:ascii="Calibri-Bold" w:eastAsia="Times New Roman" w:hAnsi="Calibri-Bold" w:cs="Times New Roman"/>
          <w:b/>
          <w:bCs/>
          <w:color w:val="000000"/>
          <w:sz w:val="24"/>
          <w:szCs w:val="24"/>
          <w:u w:val="single"/>
          <w:lang w:eastAsia="en-GB"/>
        </w:rPr>
      </w:pPr>
    </w:p>
    <w:p w14:paraId="378E5023" w14:textId="7A5649C7" w:rsidR="00752471" w:rsidRDefault="00E259B2" w:rsidP="00142E59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75247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PFEW supports the use of body worn video (BWV) devices for operational police officers. The use of</w:t>
      </w:r>
      <w:r w:rsidR="004440ED" w:rsidRPr="0075247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 w:rsidRPr="0075247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BWV technology has the potential to </w:t>
      </w:r>
      <w:proofErr w:type="gramStart"/>
      <w:r w:rsidRPr="0075247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improve significantly</w:t>
      </w:r>
      <w:proofErr w:type="gramEnd"/>
      <w:r w:rsidRPr="0075247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the quality of evidence </w:t>
      </w:r>
      <w:proofErr w:type="spellStart"/>
      <w:r w:rsidRPr="0075247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ga</w:t>
      </w:r>
      <w:r w:rsidR="00142E59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+</w:t>
      </w:r>
      <w:r w:rsidRPr="0075247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thered</w:t>
      </w:r>
      <w:proofErr w:type="spellEnd"/>
      <w:r w:rsidRPr="0075247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by police</w:t>
      </w:r>
      <w:r w:rsidR="004440ED" w:rsidRPr="0075247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 w:rsidRPr="0075247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officers and to improve trust and confidence in the police by recording the actions of police officers.</w:t>
      </w:r>
      <w:r w:rsidR="004440ED" w:rsidRPr="0075247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 w:rsidRPr="0075247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For instance, BWV </w:t>
      </w:r>
      <w:r w:rsidR="00587B7B" w:rsidRPr="0075247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has </w:t>
      </w:r>
      <w:r w:rsidRPr="0075247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improve</w:t>
      </w:r>
      <w:r w:rsidR="00587B7B" w:rsidRPr="0075247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d</w:t>
      </w:r>
      <w:r w:rsidRPr="0075247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the investigation of and</w:t>
      </w:r>
      <w:r w:rsidR="004440ED" w:rsidRPr="0075247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 w:rsidRPr="0075247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contributed to an increase in charging rates for</w:t>
      </w:r>
      <w:r w:rsidR="00C52DB3" w:rsidRPr="0075247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 w:rsidRPr="0075247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domestic abuse.</w:t>
      </w:r>
    </w:p>
    <w:p w14:paraId="0B25AFFE" w14:textId="77777777" w:rsidR="006E2406" w:rsidRDefault="006E2406" w:rsidP="00142E59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p w14:paraId="41D7F7D2" w14:textId="221FC326" w:rsidR="00E259B2" w:rsidRPr="00752471" w:rsidRDefault="00E259B2" w:rsidP="00142E59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highlight w:val="yellow"/>
          <w:lang w:eastAsia="en-GB"/>
        </w:rPr>
      </w:pP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Police forces across England and Wales have come to accept that BWV is an essential piece of equipment for </w:t>
      </w:r>
      <w:r w:rsidR="004C1F81"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p</w:t>
      </w: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olice </w:t>
      </w:r>
      <w:proofErr w:type="gramStart"/>
      <w:r w:rsidR="004C1F81"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o</w:t>
      </w: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fficers</w:t>
      </w:r>
      <w:proofErr w:type="gramEnd"/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and it is now common for front line officers to have access to it.</w:t>
      </w:r>
    </w:p>
    <w:p w14:paraId="7C09D3BC" w14:textId="77777777" w:rsidR="00E259B2" w:rsidRPr="00061DEE" w:rsidRDefault="00E259B2" w:rsidP="004652F4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p w14:paraId="700B3C29" w14:textId="69A5258E" w:rsidR="004440ED" w:rsidRDefault="00E259B2" w:rsidP="004652F4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061DE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>2. Responsibility</w:t>
      </w:r>
    </w:p>
    <w:p w14:paraId="2953F277" w14:textId="77777777" w:rsidR="00142E59" w:rsidRDefault="00142E59" w:rsidP="004652F4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p w14:paraId="2DC48285" w14:textId="4B94DFA1" w:rsidR="00E259B2" w:rsidRPr="00061DEE" w:rsidRDefault="00E259B2" w:rsidP="004652F4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The National Board is responsible for all policy formation.</w:t>
      </w:r>
    </w:p>
    <w:p w14:paraId="3906BE06" w14:textId="0EDF7628" w:rsidR="00E259B2" w:rsidRPr="00061DEE" w:rsidRDefault="00E259B2" w:rsidP="004652F4">
      <w:pPr>
        <w:spacing w:after="0" w:line="36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</w:pP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br/>
      </w:r>
      <w:r w:rsidRPr="00061DE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>3. Summary</w:t>
      </w:r>
    </w:p>
    <w:p w14:paraId="58DBFB1B" w14:textId="7F336E56" w:rsidR="00C52DB3" w:rsidRPr="00061DEE" w:rsidRDefault="00E259B2" w:rsidP="004652F4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br/>
      </w:r>
      <w:r w:rsidRPr="74F246FA">
        <w:rPr>
          <w:rFonts w:ascii="Calibri" w:eastAsia="Times New Roman" w:hAnsi="Calibri" w:cs="Calibri"/>
          <w:color w:val="000000" w:themeColor="text1"/>
          <w:sz w:val="24"/>
          <w:szCs w:val="24"/>
          <w:lang w:eastAsia="en-GB"/>
        </w:rPr>
        <w:t>PFEW supports the use of body worn video technology by operational police officers but with proper</w:t>
      </w:r>
      <w:r w:rsidR="00752471">
        <w:t xml:space="preserve"> </w:t>
      </w:r>
      <w:r w:rsidRPr="74F246FA">
        <w:rPr>
          <w:rFonts w:ascii="Calibri" w:eastAsia="Times New Roman" w:hAnsi="Calibri" w:cs="Calibri"/>
          <w:color w:val="000000" w:themeColor="text1"/>
          <w:sz w:val="24"/>
          <w:szCs w:val="24"/>
          <w:lang w:eastAsia="en-GB"/>
        </w:rPr>
        <w:t xml:space="preserve">guidelines and training for best evidence gathering.  Of note is the NPCC BWV 2022 document that does assist in this area.  BWV is a supplemental tool for evidence gathering and should not be seen as a replacement for officer integrity or </w:t>
      </w:r>
      <w:r w:rsidR="00A9650F" w:rsidRPr="74F246FA">
        <w:rPr>
          <w:rFonts w:ascii="Calibri" w:eastAsia="Times New Roman" w:hAnsi="Calibri" w:cs="Calibri"/>
          <w:color w:val="000000" w:themeColor="text1"/>
          <w:sz w:val="24"/>
          <w:szCs w:val="24"/>
          <w:lang w:eastAsia="en-GB"/>
        </w:rPr>
        <w:t xml:space="preserve">an </w:t>
      </w:r>
      <w:r w:rsidRPr="74F246FA">
        <w:rPr>
          <w:rFonts w:ascii="Calibri" w:eastAsia="Times New Roman" w:hAnsi="Calibri" w:cs="Calibri"/>
          <w:color w:val="000000" w:themeColor="text1"/>
          <w:sz w:val="24"/>
          <w:szCs w:val="24"/>
          <w:lang w:eastAsia="en-GB"/>
        </w:rPr>
        <w:t>imped</w:t>
      </w:r>
      <w:r w:rsidR="00AA1CB2" w:rsidRPr="74F246FA">
        <w:rPr>
          <w:rFonts w:ascii="Calibri" w:eastAsia="Times New Roman" w:hAnsi="Calibri" w:cs="Calibri"/>
          <w:color w:val="000000" w:themeColor="text1"/>
          <w:sz w:val="24"/>
          <w:szCs w:val="24"/>
          <w:lang w:eastAsia="en-GB"/>
        </w:rPr>
        <w:t>iment to</w:t>
      </w:r>
      <w:r w:rsidRPr="74F246FA">
        <w:rPr>
          <w:rFonts w:ascii="Calibri" w:eastAsia="Times New Roman" w:hAnsi="Calibri" w:cs="Calibri"/>
          <w:color w:val="000000" w:themeColor="text1"/>
          <w:sz w:val="24"/>
          <w:szCs w:val="24"/>
          <w:lang w:eastAsia="en-GB"/>
        </w:rPr>
        <w:t xml:space="preserve"> officer </w:t>
      </w:r>
      <w:r w:rsidR="7DBE2FC0" w:rsidRPr="74F246FA">
        <w:rPr>
          <w:rFonts w:ascii="Calibri" w:eastAsia="Times New Roman" w:hAnsi="Calibri" w:cs="Calibri"/>
          <w:color w:val="000000" w:themeColor="text1"/>
          <w:sz w:val="24"/>
          <w:szCs w:val="24"/>
          <w:lang w:eastAsia="en-GB"/>
        </w:rPr>
        <w:t>discretion. Witness</w:t>
      </w:r>
      <w:r w:rsidR="00C34BD7" w:rsidRPr="74F246FA">
        <w:rPr>
          <w:rFonts w:ascii="Calibri" w:eastAsia="Times New Roman" w:hAnsi="Calibri" w:cs="Calibri"/>
          <w:sz w:val="24"/>
          <w:szCs w:val="24"/>
          <w:lang w:eastAsia="en-GB"/>
        </w:rPr>
        <w:t xml:space="preserve"> evidence can on occasion be affected by issues such as perceptual distortion</w:t>
      </w:r>
      <w:r w:rsidR="00866CFE" w:rsidRPr="74F246FA">
        <w:rPr>
          <w:rFonts w:ascii="Calibri" w:eastAsia="Times New Roman" w:hAnsi="Calibri" w:cs="Calibri"/>
          <w:sz w:val="24"/>
          <w:szCs w:val="24"/>
          <w:lang w:eastAsia="en-GB"/>
        </w:rPr>
        <w:t>, and we will work with the NPCC and IOPC</w:t>
      </w:r>
      <w:r w:rsidR="00C52DB3" w:rsidRPr="74F246FA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="00866CFE" w:rsidRPr="74F246FA">
        <w:rPr>
          <w:rFonts w:ascii="Calibri" w:eastAsia="Times New Roman" w:hAnsi="Calibri" w:cs="Calibri"/>
          <w:sz w:val="24"/>
          <w:szCs w:val="24"/>
          <w:lang w:eastAsia="en-GB"/>
        </w:rPr>
        <w:t>to</w:t>
      </w:r>
      <w:r w:rsidR="00C52DB3" w:rsidRPr="74F246FA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="00866CFE" w:rsidRPr="74F246FA">
        <w:rPr>
          <w:rFonts w:ascii="Calibri" w:eastAsia="Times New Roman" w:hAnsi="Calibri" w:cs="Calibri"/>
          <w:sz w:val="24"/>
          <w:szCs w:val="24"/>
          <w:lang w:eastAsia="en-GB"/>
        </w:rPr>
        <w:t xml:space="preserve">help stakeholders understand this important issue. </w:t>
      </w:r>
    </w:p>
    <w:p w14:paraId="31DABE1A" w14:textId="77777777" w:rsidR="00752471" w:rsidRDefault="00752471" w:rsidP="004652F4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p w14:paraId="1B0A2187" w14:textId="5952F03B" w:rsidR="00F318A0" w:rsidRPr="00061DEE" w:rsidRDefault="00E259B2" w:rsidP="004652F4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PFEW believes all officers who are </w:t>
      </w:r>
      <w:r w:rsidR="006A4785"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the </w:t>
      </w: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subject of post incident procedure investigations should be</w:t>
      </w:r>
      <w:r w:rsidR="0075247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afforded the opportunity to view BWV applicable to them or colleagues involved in </w:t>
      </w:r>
      <w:proofErr w:type="gramStart"/>
      <w:r w:rsidR="001C6472"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lastRenderedPageBreak/>
        <w:t xml:space="preserve">the </w:t>
      </w:r>
      <w:r w:rsidR="00061DEE"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incident</w:t>
      </w:r>
      <w:proofErr w:type="gramEnd"/>
      <w:r w:rsidR="00EE400D"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.  This should be made available</w:t>
      </w: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prior to </w:t>
      </w:r>
      <w:r w:rsidR="00AE07B8"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the officer </w:t>
      </w: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making a stage 4 detailed account as a </w:t>
      </w:r>
      <w:proofErr w:type="gramStart"/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principle</w:t>
      </w:r>
      <w:proofErr w:type="gramEnd"/>
      <w:r w:rsidR="00061DEE"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officer in order to facilitate the</w:t>
      </w:r>
      <w:r w:rsidR="00061DEE"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recording of best evidence, obtaining the truth and learning lessons.</w:t>
      </w:r>
      <w:r w:rsidR="00061DEE"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We believe that BWV technology will demonstrate the professionalism of police officers and show</w:t>
      </w:r>
      <w:r w:rsidR="00061DEE"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the challenges that are faced by officers </w:t>
      </w:r>
      <w:proofErr w:type="gramStart"/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on a daily basis</w:t>
      </w:r>
      <w:proofErr w:type="gramEnd"/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. It will help make the service more</w:t>
      </w:r>
      <w:r w:rsidR="00061DEE"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accountable, but also help explain the rationale for officers using discretion in exercising their role.</w:t>
      </w:r>
      <w:r w:rsidR="0075247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BWV will help to protect officers in terms of malicious and vexatious complaints and help reduce the</w:t>
      </w:r>
      <w:r w:rsidR="004440ED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cost and length of time taken to resolve complaints against police officers.</w:t>
      </w:r>
    </w:p>
    <w:p w14:paraId="32958AF7" w14:textId="77777777" w:rsidR="00C52DB3" w:rsidRPr="00061DEE" w:rsidRDefault="00C52DB3" w:rsidP="004652F4">
      <w:pPr>
        <w:spacing w:after="0" w:line="36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12210C4" w14:textId="60FA2D0A" w:rsidR="00752471" w:rsidRPr="00752471" w:rsidRDefault="00F318A0" w:rsidP="004652F4">
      <w:pPr>
        <w:spacing w:after="0" w:line="36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061DEE">
        <w:rPr>
          <w:rFonts w:ascii="Calibri" w:eastAsia="Times New Roman" w:hAnsi="Calibri" w:cs="Calibri"/>
          <w:sz w:val="24"/>
          <w:szCs w:val="24"/>
          <w:lang w:eastAsia="en-GB"/>
        </w:rPr>
        <w:t>In line with the College of Policing, PFEW believes that</w:t>
      </w:r>
      <w:r w:rsidR="005B7ED9" w:rsidRPr="00061DEE">
        <w:rPr>
          <w:rFonts w:ascii="Calibri" w:eastAsia="Times New Roman" w:hAnsi="Calibri" w:cs="Calibri"/>
          <w:sz w:val="24"/>
          <w:szCs w:val="24"/>
          <w:lang w:eastAsia="en-GB"/>
        </w:rPr>
        <w:t xml:space="preserve"> BWV can provide an invaluable tool </w:t>
      </w:r>
      <w:r w:rsidR="0011703D" w:rsidRPr="00061DEE">
        <w:rPr>
          <w:rFonts w:ascii="Calibri" w:eastAsia="Times New Roman" w:hAnsi="Calibri" w:cs="Calibri"/>
          <w:sz w:val="24"/>
          <w:szCs w:val="24"/>
          <w:lang w:eastAsia="en-GB"/>
        </w:rPr>
        <w:t>to</w:t>
      </w:r>
      <w:r w:rsidR="00C52DB3" w:rsidRPr="00061DEE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="0011703D" w:rsidRPr="00061DEE">
        <w:rPr>
          <w:rFonts w:ascii="Calibri" w:eastAsia="Times New Roman" w:hAnsi="Calibri" w:cs="Calibri"/>
          <w:sz w:val="24"/>
          <w:szCs w:val="24"/>
          <w:lang w:eastAsia="en-GB"/>
        </w:rPr>
        <w:t>supervisors and colleagues who investigate complaints, but that it should not be used for</w:t>
      </w:r>
      <w:r w:rsidR="00752471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="0011703D" w:rsidRPr="00061DEE">
        <w:rPr>
          <w:rFonts w:ascii="Calibri" w:eastAsia="Times New Roman" w:hAnsi="Calibri" w:cs="Calibri"/>
          <w:sz w:val="24"/>
          <w:szCs w:val="24"/>
          <w:lang w:eastAsia="en-GB"/>
        </w:rPr>
        <w:t xml:space="preserve">speculative </w:t>
      </w:r>
      <w:r w:rsidR="008822EF" w:rsidRPr="00061DEE">
        <w:rPr>
          <w:rFonts w:ascii="Calibri" w:eastAsia="Times New Roman" w:hAnsi="Calibri" w:cs="Calibri"/>
          <w:sz w:val="24"/>
          <w:szCs w:val="24"/>
          <w:lang w:eastAsia="en-GB"/>
        </w:rPr>
        <w:t xml:space="preserve">examination without cause because of the harm this can do to </w:t>
      </w:r>
      <w:r w:rsidR="00525AB5" w:rsidRPr="00061DEE">
        <w:rPr>
          <w:rFonts w:ascii="Calibri" w:eastAsia="Times New Roman" w:hAnsi="Calibri" w:cs="Calibri"/>
          <w:sz w:val="24"/>
          <w:szCs w:val="24"/>
          <w:lang w:eastAsia="en-GB"/>
        </w:rPr>
        <w:t xml:space="preserve">the privacy of officers. For similar reasons, PFEW strongly </w:t>
      </w:r>
      <w:r w:rsidR="00316D17" w:rsidRPr="00061DEE">
        <w:rPr>
          <w:rFonts w:ascii="Calibri" w:eastAsia="Times New Roman" w:hAnsi="Calibri" w:cs="Calibri"/>
          <w:sz w:val="24"/>
          <w:szCs w:val="24"/>
          <w:lang w:eastAsia="en-GB"/>
        </w:rPr>
        <w:t xml:space="preserve">rejects the notion </w:t>
      </w:r>
      <w:r w:rsidR="0009743C" w:rsidRPr="00061DEE">
        <w:rPr>
          <w:rFonts w:ascii="Calibri" w:eastAsia="Times New Roman" w:hAnsi="Calibri" w:cs="Calibri"/>
          <w:sz w:val="24"/>
          <w:szCs w:val="24"/>
          <w:lang w:eastAsia="en-GB"/>
        </w:rPr>
        <w:t>of BWV cameras being</w:t>
      </w:r>
      <w:r w:rsidR="004440ED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="0009743C" w:rsidRPr="00061DEE">
        <w:rPr>
          <w:rFonts w:ascii="Calibri" w:eastAsia="Times New Roman" w:hAnsi="Calibri" w:cs="Calibri"/>
          <w:sz w:val="24"/>
          <w:szCs w:val="24"/>
          <w:lang w:eastAsia="en-GB"/>
        </w:rPr>
        <w:t>activated for the entirety of an officer’s shift.</w:t>
      </w:r>
    </w:p>
    <w:p w14:paraId="2AD6753A" w14:textId="77777777" w:rsidR="00752471" w:rsidRDefault="00752471" w:rsidP="004652F4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p w14:paraId="7ACB485D" w14:textId="180C2A00" w:rsidR="00E259B2" w:rsidRDefault="00C52DB3" w:rsidP="004652F4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061DEE">
        <w:rPr>
          <w:rFonts w:ascii="Calibri" w:hAnsi="Calibri" w:cs="Calibri"/>
          <w:sz w:val="24"/>
          <w:szCs w:val="24"/>
        </w:rPr>
        <w:t xml:space="preserve">PFEW considers that public disclosure of BWV footage, which identifies police officers and/or staff, should only be carried out where there is a legitimate need to do so, paying </w:t>
      </w:r>
      <w:proofErr w:type="gramStart"/>
      <w:r w:rsidRPr="00061DEE">
        <w:rPr>
          <w:rFonts w:ascii="Calibri" w:hAnsi="Calibri" w:cs="Calibri"/>
          <w:sz w:val="24"/>
          <w:szCs w:val="24"/>
        </w:rPr>
        <w:t>particular regard</w:t>
      </w:r>
      <w:proofErr w:type="gramEnd"/>
      <w:r w:rsidRPr="00061DEE">
        <w:rPr>
          <w:rFonts w:ascii="Calibri" w:hAnsi="Calibri" w:cs="Calibri"/>
          <w:sz w:val="24"/>
          <w:szCs w:val="24"/>
        </w:rPr>
        <w:t xml:space="preserve"> to the security and privacy rights of officers and staff, their wishes and welfare and after giving them an opportunity to object.</w:t>
      </w:r>
    </w:p>
    <w:p w14:paraId="6206F512" w14:textId="77777777" w:rsidR="00B10BF4" w:rsidRPr="00061DEE" w:rsidRDefault="00B10BF4" w:rsidP="004652F4">
      <w:pPr>
        <w:spacing w:after="0" w:line="36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</w:pPr>
    </w:p>
    <w:p w14:paraId="277461B7" w14:textId="3FF4909A" w:rsidR="006D7EEE" w:rsidRDefault="00E259B2" w:rsidP="004652F4">
      <w:pPr>
        <w:spacing w:after="0" w:line="36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</w:pPr>
      <w:r w:rsidRPr="00061DE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>4.</w:t>
      </w:r>
      <w:r w:rsidR="006D7EE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 xml:space="preserve"> </w:t>
      </w:r>
      <w:r w:rsidRPr="00061DE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>Procedures/implementation</w:t>
      </w:r>
    </w:p>
    <w:p w14:paraId="470AEB08" w14:textId="77777777" w:rsidR="00F2120F" w:rsidRDefault="00F2120F" w:rsidP="004652F4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p w14:paraId="5E5BAE74" w14:textId="53174B09" w:rsidR="00E259B2" w:rsidRPr="00061DEE" w:rsidRDefault="00E259B2" w:rsidP="004652F4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We will press the College of Policing and the National Police Chiefs Council to provide training and</w:t>
      </w:r>
      <w:r w:rsid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Authorised Professional Practice to officers to ensure that the best evidence is </w:t>
      </w:r>
      <w:proofErr w:type="gramStart"/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gathered</w:t>
      </w:r>
      <w:proofErr w:type="gramEnd"/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and that</w:t>
      </w:r>
      <w:r w:rsid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BWV technology is utilised appropriately.</w:t>
      </w:r>
      <w:r w:rsidR="006D7E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 </w:t>
      </w: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We will work with the NPCC and the Home Office to ensure that there is a </w:t>
      </w:r>
      <w:proofErr w:type="gramStart"/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joined up</w:t>
      </w:r>
      <w:proofErr w:type="gramEnd"/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approach to</w:t>
      </w:r>
      <w:r w:rsid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avoid problems of interoperability.</w:t>
      </w:r>
      <w:r w:rsidR="007E6D79"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 We will work with the NPCC to try and find solutions to deploy BWV on mutual aid deployments, whereby</w:t>
      </w: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 w:rsidR="007E6D79"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officers are denied access to BWV equipment, due to lack of inf</w:t>
      </w:r>
      <w:r w:rsidR="00F54A67"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ra</w:t>
      </w:r>
      <w:r w:rsidR="007E6D79"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structure.</w:t>
      </w:r>
      <w:r w:rsid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There must be standardisation of the recording system to make</w:t>
      </w:r>
      <w:r w:rsidR="007E6D79"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sharing of the information between forces and other agencies as simple and efficient as possible. </w:t>
      </w:r>
      <w:r w:rsidR="007E6D79"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The increased use of BWV has led to a further burden on the service in relation to disclosure</w:t>
      </w:r>
      <w:r w:rsidR="00B80FA9"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,</w:t>
      </w:r>
      <w:r w:rsidR="007E6D79"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and many hours of officer time </w:t>
      </w:r>
      <w:r w:rsidR="00B80FA9"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lastRenderedPageBreak/>
        <w:t xml:space="preserve">is used </w:t>
      </w:r>
      <w:r w:rsidR="007E6D79"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to review footage and </w:t>
      </w:r>
      <w:r w:rsidR="002416F9"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consider </w:t>
      </w:r>
      <w:r w:rsidR="007E6D79"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its relevance to a case.  We will work with NPCC, CPS and suppliers to minimise this burden on our colleagues and their valuable time.</w:t>
      </w:r>
      <w:r w:rsid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 w:rsidR="007E6D79"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To </w:t>
      </w: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this end, we will press Chief Constables to take account of </w:t>
      </w:r>
      <w:proofErr w:type="gramStart"/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Home</w:t>
      </w:r>
      <w:proofErr w:type="gramEnd"/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Office guidance on the</w:t>
      </w:r>
      <w:r w:rsid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procurement and deployment of BWV devices to ensure that they meet an appropriate minimum</w:t>
      </w:r>
      <w:r w:rsid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 w:rsidRPr="00061D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technical specification in order to achieve the best possible evidence.</w:t>
      </w:r>
    </w:p>
    <w:p w14:paraId="742E4A75" w14:textId="77777777" w:rsidR="001A2005" w:rsidRPr="00061DEE" w:rsidRDefault="001A2005" w:rsidP="004652F4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p w14:paraId="09CD857D" w14:textId="77777777" w:rsidR="00C31143" w:rsidRDefault="00C31143" w:rsidP="004652F4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14:paraId="5E683177" w14:textId="12EC2ED6" w:rsidR="001A2005" w:rsidRPr="008B21DE" w:rsidRDefault="00C10209" w:rsidP="004652F4">
      <w:pPr>
        <w:spacing w:after="0" w:line="36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8B21DE">
        <w:rPr>
          <w:rFonts w:ascii="Calibri" w:hAnsi="Calibri" w:cs="Calibri"/>
          <w:b/>
          <w:bCs/>
          <w:sz w:val="24"/>
          <w:szCs w:val="24"/>
        </w:rPr>
        <w:t xml:space="preserve">Responsibility for maintaining this policy is delegated to the National Secretary and/or </w:t>
      </w:r>
      <w:r w:rsidR="009A1A85" w:rsidRPr="008B21DE">
        <w:rPr>
          <w:rFonts w:ascii="Calibri" w:hAnsi="Calibri" w:cs="Calibri"/>
          <w:b/>
          <w:bCs/>
          <w:sz w:val="24"/>
          <w:szCs w:val="24"/>
        </w:rPr>
        <w:t>business area</w:t>
      </w:r>
      <w:r w:rsidRPr="008B21DE">
        <w:rPr>
          <w:rFonts w:ascii="Calibri" w:hAnsi="Calibri" w:cs="Calibri"/>
          <w:b/>
          <w:bCs/>
          <w:sz w:val="24"/>
          <w:szCs w:val="24"/>
        </w:rPr>
        <w:t>.</w:t>
      </w:r>
    </w:p>
    <w:p w14:paraId="7235FA83" w14:textId="1BD873CB" w:rsidR="00C52DB3" w:rsidRPr="00061DEE" w:rsidRDefault="00C52DB3" w:rsidP="004652F4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14:paraId="0BB8ED1D" w14:textId="77777777" w:rsidR="006C5995" w:rsidRPr="006C5995" w:rsidRDefault="006C5995" w:rsidP="004652F4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p w14:paraId="57037296" w14:textId="4CF7096B" w:rsidR="00C52DB3" w:rsidRPr="009D65A4" w:rsidRDefault="00C52DB3" w:rsidP="004652F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9D65A4">
        <w:rPr>
          <w:rFonts w:ascii="Calibri" w:eastAsia="Times New Roman" w:hAnsi="Calibri" w:cs="Calibri"/>
          <w:sz w:val="24"/>
          <w:szCs w:val="24"/>
          <w:lang w:eastAsia="en-GB"/>
        </w:rPr>
        <w:t>Approved by</w:t>
      </w:r>
      <w:r w:rsidR="001B79AA" w:rsidRPr="009D65A4">
        <w:rPr>
          <w:rFonts w:ascii="Calibri" w:eastAsia="Times New Roman" w:hAnsi="Calibri" w:cs="Calibri"/>
          <w:sz w:val="24"/>
          <w:szCs w:val="24"/>
          <w:lang w:eastAsia="en-GB"/>
        </w:rPr>
        <w:t xml:space="preserve"> PFEW</w:t>
      </w:r>
      <w:r w:rsidRPr="009D65A4">
        <w:rPr>
          <w:rFonts w:ascii="Calibri" w:eastAsia="Times New Roman" w:hAnsi="Calibri" w:cs="Calibri"/>
          <w:sz w:val="24"/>
          <w:szCs w:val="24"/>
          <w:lang w:eastAsia="en-GB"/>
        </w:rPr>
        <w:t xml:space="preserve"> National Board</w:t>
      </w:r>
      <w:r w:rsidRPr="009D65A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:</w:t>
      </w:r>
      <w:r w:rsidR="001B79AA" w:rsidRPr="009D65A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June 2023</w:t>
      </w:r>
    </w:p>
    <w:p w14:paraId="444BE89C" w14:textId="1B05C125" w:rsidR="001B79AA" w:rsidRPr="009D65A4" w:rsidRDefault="001B79AA" w:rsidP="004652F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9D65A4">
        <w:rPr>
          <w:rFonts w:ascii="Calibri" w:eastAsia="Times New Roman" w:hAnsi="Calibri" w:cs="Calibri"/>
          <w:sz w:val="24"/>
          <w:szCs w:val="24"/>
          <w:lang w:eastAsia="en-GB"/>
        </w:rPr>
        <w:t xml:space="preserve">Review: </w:t>
      </w:r>
      <w:r w:rsidRPr="009D65A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June 2024</w:t>
      </w:r>
    </w:p>
    <w:p w14:paraId="0CD8FC3E" w14:textId="5430191E" w:rsidR="007E6D79" w:rsidRDefault="007E6D79" w:rsidP="004652F4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en-GB"/>
        </w:rPr>
      </w:pPr>
    </w:p>
    <w:sectPr w:rsidR="007E6D79" w:rsidSect="00061DEE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27C0A" w14:textId="77777777" w:rsidR="00F71F62" w:rsidRDefault="00F71F62" w:rsidP="00061DEE">
      <w:pPr>
        <w:spacing w:after="0" w:line="240" w:lineRule="auto"/>
      </w:pPr>
      <w:r>
        <w:separator/>
      </w:r>
    </w:p>
  </w:endnote>
  <w:endnote w:type="continuationSeparator" w:id="0">
    <w:p w14:paraId="734BA1B6" w14:textId="77777777" w:rsidR="00F71F62" w:rsidRDefault="00F71F62" w:rsidP="00061DEE">
      <w:pPr>
        <w:spacing w:after="0" w:line="240" w:lineRule="auto"/>
      </w:pPr>
      <w:r>
        <w:continuationSeparator/>
      </w:r>
    </w:p>
  </w:endnote>
  <w:endnote w:type="continuationNotice" w:id="1">
    <w:p w14:paraId="6BA271E2" w14:textId="77777777" w:rsidR="00F71F62" w:rsidRDefault="00F71F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43287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5882BB" w14:textId="78A52286" w:rsidR="00BA3064" w:rsidRDefault="00BA306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39117F" w14:textId="77777777" w:rsidR="00BA3064" w:rsidRDefault="00BA30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5BAC1" w14:textId="77777777" w:rsidR="00F71F62" w:rsidRDefault="00F71F62" w:rsidP="00061DEE">
      <w:pPr>
        <w:spacing w:after="0" w:line="240" w:lineRule="auto"/>
      </w:pPr>
      <w:r>
        <w:separator/>
      </w:r>
    </w:p>
  </w:footnote>
  <w:footnote w:type="continuationSeparator" w:id="0">
    <w:p w14:paraId="3B8842A2" w14:textId="77777777" w:rsidR="00F71F62" w:rsidRDefault="00F71F62" w:rsidP="00061DEE">
      <w:pPr>
        <w:spacing w:after="0" w:line="240" w:lineRule="auto"/>
      </w:pPr>
      <w:r>
        <w:continuationSeparator/>
      </w:r>
    </w:p>
  </w:footnote>
  <w:footnote w:type="continuationNotice" w:id="1">
    <w:p w14:paraId="0C9BA6B0" w14:textId="77777777" w:rsidR="00F71F62" w:rsidRDefault="00F71F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52B2F" w14:textId="78625667" w:rsidR="00061DEE" w:rsidRDefault="00061DEE" w:rsidP="00061DEE">
    <w:pPr>
      <w:pStyle w:val="Header"/>
      <w:rPr>
        <w:rFonts w:cstheme="minorHAnsi"/>
        <w:bCs/>
        <w:color w:val="002060"/>
        <w:sz w:val="24"/>
        <w:szCs w:val="24"/>
      </w:rPr>
    </w:pPr>
    <w:r w:rsidRPr="00E82BB8">
      <w:rPr>
        <w:rFonts w:cstheme="minorHAnsi"/>
        <w:bCs/>
        <w:color w:val="002060"/>
        <w:sz w:val="24"/>
        <w:szCs w:val="24"/>
      </w:rPr>
      <w:t>Policy Document</w:t>
    </w:r>
    <w:r w:rsidRPr="00E82BB8">
      <w:rPr>
        <w:rFonts w:cstheme="minorHAnsi"/>
        <w:bCs/>
        <w:noProof/>
        <w:color w:val="002060"/>
        <w:sz w:val="24"/>
        <w:szCs w:val="24"/>
      </w:rPr>
      <w:drawing>
        <wp:anchor distT="0" distB="0" distL="114300" distR="114300" simplePos="0" relativeHeight="251658240" behindDoc="1" locked="0" layoutInCell="1" allowOverlap="1" wp14:anchorId="0F964C18" wp14:editId="13F1FA08">
          <wp:simplePos x="0" y="0"/>
          <wp:positionH relativeFrom="column">
            <wp:posOffset>5143500</wp:posOffset>
          </wp:positionH>
          <wp:positionV relativeFrom="paragraph">
            <wp:posOffset>-222885</wp:posOffset>
          </wp:positionV>
          <wp:extent cx="1409065" cy="494665"/>
          <wp:effectExtent l="0" t="0" r="635" b="635"/>
          <wp:wrapThrough wrapText="bothSides">
            <wp:wrapPolygon edited="0">
              <wp:start x="0" y="0"/>
              <wp:lineTo x="0" y="20796"/>
              <wp:lineTo x="21318" y="20796"/>
              <wp:lineTo x="21318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065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2BB8">
      <w:rPr>
        <w:rFonts w:cstheme="minorHAnsi"/>
        <w:bCs/>
        <w:color w:val="002060"/>
        <w:sz w:val="24"/>
        <w:szCs w:val="24"/>
      </w:rPr>
      <w:t>:</w:t>
    </w:r>
    <w:r>
      <w:rPr>
        <w:rFonts w:cstheme="minorHAnsi"/>
        <w:bCs/>
        <w:color w:val="002060"/>
        <w:sz w:val="24"/>
        <w:szCs w:val="24"/>
      </w:rPr>
      <w:t xml:space="preserve"> Body Worn Video Devices</w:t>
    </w:r>
  </w:p>
  <w:p w14:paraId="53144B8C" w14:textId="77777777" w:rsidR="00061DEE" w:rsidRPr="00E82BB8" w:rsidRDefault="00061DEE" w:rsidP="00061DEE">
    <w:pPr>
      <w:pStyle w:val="Header"/>
      <w:tabs>
        <w:tab w:val="clear" w:pos="4513"/>
        <w:tab w:val="clear" w:pos="9026"/>
        <w:tab w:val="left" w:pos="1320"/>
      </w:tabs>
      <w:rPr>
        <w:rFonts w:cstheme="minorHAnsi"/>
        <w:bCs/>
        <w:color w:val="002060"/>
        <w:sz w:val="28"/>
        <w:szCs w:val="28"/>
      </w:rPr>
    </w:pPr>
    <w:r w:rsidRPr="007974AD">
      <w:rPr>
        <w:b/>
        <w:noProof/>
        <w:color w:val="002060"/>
        <w:sz w:val="32"/>
        <w:szCs w:val="32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CA31E30" wp14:editId="28C9F998">
              <wp:simplePos x="0" y="0"/>
              <wp:positionH relativeFrom="margin">
                <wp:posOffset>-82550</wp:posOffset>
              </wp:positionH>
              <wp:positionV relativeFrom="paragraph">
                <wp:posOffset>139065</wp:posOffset>
              </wp:positionV>
              <wp:extent cx="6530340" cy="21590"/>
              <wp:effectExtent l="19050" t="19050" r="22860" b="3556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30340" cy="2159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5F5F5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1815E3DF">
            <v:line id="Line 11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spid="_x0000_s1026" strokecolor="#5f5f5f" strokeweight="2.5pt" from="-6.5pt,10.95pt" to="507.7pt,12.65pt" w14:anchorId="4C3FF8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">
              <w10:wrap anchorx="margin"/>
            </v:line>
          </w:pict>
        </mc:Fallback>
      </mc:AlternateContent>
    </w:r>
    <w:r>
      <w:rPr>
        <w:rFonts w:cstheme="minorHAnsi"/>
        <w:bCs/>
        <w:color w:val="002060"/>
        <w:sz w:val="28"/>
        <w:szCs w:val="28"/>
      </w:rPr>
      <w:tab/>
    </w:r>
  </w:p>
  <w:p w14:paraId="02536BEF" w14:textId="77777777" w:rsidR="00061DEE" w:rsidRDefault="00061DEE" w:rsidP="00061D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3676E"/>
    <w:multiLevelType w:val="hybridMultilevel"/>
    <w:tmpl w:val="C78CCA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C62F3E"/>
    <w:multiLevelType w:val="hybridMultilevel"/>
    <w:tmpl w:val="6BB0B2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161032"/>
    <w:multiLevelType w:val="hybridMultilevel"/>
    <w:tmpl w:val="85D82F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471E2"/>
    <w:multiLevelType w:val="hybridMultilevel"/>
    <w:tmpl w:val="733AD4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2217658">
    <w:abstractNumId w:val="0"/>
  </w:num>
  <w:num w:numId="2" w16cid:durableId="464204001">
    <w:abstractNumId w:val="3"/>
  </w:num>
  <w:num w:numId="3" w16cid:durableId="455878285">
    <w:abstractNumId w:val="1"/>
  </w:num>
  <w:num w:numId="4" w16cid:durableId="19157749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9B2"/>
    <w:rsid w:val="00041288"/>
    <w:rsid w:val="00061DEE"/>
    <w:rsid w:val="0009743C"/>
    <w:rsid w:val="000D06DE"/>
    <w:rsid w:val="0011703D"/>
    <w:rsid w:val="00142E59"/>
    <w:rsid w:val="001446B1"/>
    <w:rsid w:val="001A2005"/>
    <w:rsid w:val="001B79AA"/>
    <w:rsid w:val="001C6472"/>
    <w:rsid w:val="00233585"/>
    <w:rsid w:val="002416F9"/>
    <w:rsid w:val="0024517E"/>
    <w:rsid w:val="00271260"/>
    <w:rsid w:val="002F469E"/>
    <w:rsid w:val="002F7894"/>
    <w:rsid w:val="00316D17"/>
    <w:rsid w:val="003863B7"/>
    <w:rsid w:val="003974CB"/>
    <w:rsid w:val="004440ED"/>
    <w:rsid w:val="004652F4"/>
    <w:rsid w:val="0046767A"/>
    <w:rsid w:val="00476E0C"/>
    <w:rsid w:val="004C1F81"/>
    <w:rsid w:val="004E1A1A"/>
    <w:rsid w:val="004E22F2"/>
    <w:rsid w:val="00515729"/>
    <w:rsid w:val="00525AB5"/>
    <w:rsid w:val="00587B7B"/>
    <w:rsid w:val="005B7ED9"/>
    <w:rsid w:val="00624161"/>
    <w:rsid w:val="00632CAE"/>
    <w:rsid w:val="00636643"/>
    <w:rsid w:val="00652A38"/>
    <w:rsid w:val="006717BD"/>
    <w:rsid w:val="006A4785"/>
    <w:rsid w:val="006B2CC8"/>
    <w:rsid w:val="006C5995"/>
    <w:rsid w:val="006D7EEE"/>
    <w:rsid w:val="006E2406"/>
    <w:rsid w:val="00716475"/>
    <w:rsid w:val="00752471"/>
    <w:rsid w:val="00760B10"/>
    <w:rsid w:val="00763A42"/>
    <w:rsid w:val="007778CC"/>
    <w:rsid w:val="007E605C"/>
    <w:rsid w:val="007E6D79"/>
    <w:rsid w:val="007E7F7A"/>
    <w:rsid w:val="00802EF0"/>
    <w:rsid w:val="00826EFB"/>
    <w:rsid w:val="00866CFE"/>
    <w:rsid w:val="008822EF"/>
    <w:rsid w:val="008B21DE"/>
    <w:rsid w:val="008D28EA"/>
    <w:rsid w:val="009A1A85"/>
    <w:rsid w:val="009D65A4"/>
    <w:rsid w:val="009F58C7"/>
    <w:rsid w:val="00A9650F"/>
    <w:rsid w:val="00AA1CB2"/>
    <w:rsid w:val="00AB01A7"/>
    <w:rsid w:val="00AE07B8"/>
    <w:rsid w:val="00B10BF4"/>
    <w:rsid w:val="00B2383C"/>
    <w:rsid w:val="00B80FA9"/>
    <w:rsid w:val="00BA3064"/>
    <w:rsid w:val="00BD1D71"/>
    <w:rsid w:val="00BF1F20"/>
    <w:rsid w:val="00C10209"/>
    <w:rsid w:val="00C31143"/>
    <w:rsid w:val="00C34BD7"/>
    <w:rsid w:val="00C52DB3"/>
    <w:rsid w:val="00C549FF"/>
    <w:rsid w:val="00D45326"/>
    <w:rsid w:val="00D51A6B"/>
    <w:rsid w:val="00D60B90"/>
    <w:rsid w:val="00D818A9"/>
    <w:rsid w:val="00DD56BE"/>
    <w:rsid w:val="00E10AC4"/>
    <w:rsid w:val="00E259B2"/>
    <w:rsid w:val="00E358BD"/>
    <w:rsid w:val="00E474BE"/>
    <w:rsid w:val="00EE400D"/>
    <w:rsid w:val="00F2120F"/>
    <w:rsid w:val="00F318A0"/>
    <w:rsid w:val="00F33E3D"/>
    <w:rsid w:val="00F54A67"/>
    <w:rsid w:val="00F71F62"/>
    <w:rsid w:val="00FF0452"/>
    <w:rsid w:val="74F246FA"/>
    <w:rsid w:val="7DBE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636B6"/>
  <w15:chartTrackingRefBased/>
  <w15:docId w15:val="{0B66E924-2CE9-4189-8408-CF0A21404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6D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87B7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164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64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64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64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6475"/>
    <w:rPr>
      <w:b/>
      <w:bCs/>
      <w:sz w:val="20"/>
      <w:szCs w:val="20"/>
    </w:rPr>
  </w:style>
  <w:style w:type="paragraph" w:styleId="Header">
    <w:name w:val="header"/>
    <w:basedOn w:val="Normal"/>
    <w:link w:val="HeaderChar"/>
    <w:unhideWhenUsed/>
    <w:rsid w:val="00061D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61DEE"/>
  </w:style>
  <w:style w:type="paragraph" w:styleId="Footer">
    <w:name w:val="footer"/>
    <w:basedOn w:val="Normal"/>
    <w:link w:val="FooterChar"/>
    <w:uiPriority w:val="99"/>
    <w:unhideWhenUsed/>
    <w:rsid w:val="00061D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1DEE"/>
  </w:style>
  <w:style w:type="character" w:styleId="Hyperlink">
    <w:name w:val="Hyperlink"/>
    <w:basedOn w:val="DefaultParagraphFont"/>
    <w:uiPriority w:val="99"/>
    <w:unhideWhenUsed/>
    <w:rsid w:val="00061DEE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763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63A42"/>
  </w:style>
  <w:style w:type="paragraph" w:styleId="ListParagraph">
    <w:name w:val="List Paragraph"/>
    <w:basedOn w:val="Normal"/>
    <w:uiPriority w:val="34"/>
    <w:qFormat/>
    <w:rsid w:val="007524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01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Bahar.Munim@polfed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358A1135C55040A0623A154A51EB21" ma:contentTypeVersion="11" ma:contentTypeDescription="Create a new document." ma:contentTypeScope="" ma:versionID="ff29bae4edabd0eca0cec5c7a2383311">
  <xsd:schema xmlns:xsd="http://www.w3.org/2001/XMLSchema" xmlns:xs="http://www.w3.org/2001/XMLSchema" xmlns:p="http://schemas.microsoft.com/office/2006/metadata/properties" xmlns:ns2="08d985e4-1da0-4c5f-a879-00bb83a0ad58" xmlns:ns3="27a80a21-1cd2-4637-b24e-568b9287c272" targetNamespace="http://schemas.microsoft.com/office/2006/metadata/properties" ma:root="true" ma:fieldsID="e410085f0abc2fd3a46048c8ef56a2bb" ns2:_="" ns3:_="">
    <xsd:import namespace="08d985e4-1da0-4c5f-a879-00bb83a0ad58"/>
    <xsd:import namespace="27a80a21-1cd2-4637-b24e-568b9287c2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d985e4-1da0-4c5f-a879-00bb83a0ad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80a21-1cd2-4637-b24e-568b9287c27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633508-A3D8-4DF8-B33A-30CC19308E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E62422E-C7E2-4BCC-B652-380751CB43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0E5DDD-1F0B-4BC2-92D6-5DDEC029F5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d985e4-1da0-4c5f-a879-00bb83a0ad58"/>
    <ds:schemaRef ds:uri="27a80a21-1cd2-4637-b24e-568b9287c2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743</Words>
  <Characters>4241</Characters>
  <Application>Microsoft Office Word</Application>
  <DocSecurity>0</DocSecurity>
  <Lines>35</Lines>
  <Paragraphs>9</Paragraphs>
  <ScaleCrop>false</ScaleCrop>
  <Company/>
  <LinksUpToDate>false</LinksUpToDate>
  <CharactersWithSpaces>4975</CharactersWithSpaces>
  <SharedDoc>false</SharedDoc>
  <HLinks>
    <vt:vector size="6" baseType="variant">
      <vt:variant>
        <vt:i4>5308474</vt:i4>
      </vt:variant>
      <vt:variant>
        <vt:i4>0</vt:i4>
      </vt:variant>
      <vt:variant>
        <vt:i4>0</vt:i4>
      </vt:variant>
      <vt:variant>
        <vt:i4>5</vt:i4>
      </vt:variant>
      <vt:variant>
        <vt:lpwstr>mailto:Bahar.Munim@polfed.org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Booth, Brian - NB Member</dc:creator>
  <cp:keywords/>
  <dc:description/>
  <cp:lastModifiedBy>Munim, Bahar - POLFED HQ</cp:lastModifiedBy>
  <cp:revision>30</cp:revision>
  <dcterms:created xsi:type="dcterms:W3CDTF">2023-04-19T03:41:00Z</dcterms:created>
  <dcterms:modified xsi:type="dcterms:W3CDTF">2023-07-04T14:36:00Z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0x01010018358A1135C55040A0623A154A51EB21</vt:lpwstr>
  </property>
</Properties>
</file>